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Дело №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76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2605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22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</w:t>
      </w:r>
      <w:r>
        <w:rPr>
          <w:rFonts w:ascii="Times New Roman" w:eastAsia="Times New Roman" w:hAnsi="Times New Roman" w:cs="Times New Roman"/>
          <w:sz w:val="25"/>
          <w:szCs w:val="25"/>
        </w:rPr>
        <w:t>овой судья судебного участка № 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Зиннурова Т.И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находящийся по адресу: Ханты-Мансийский автономный округ – 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509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участием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Шайхутдинова</w:t>
      </w:r>
      <w:r>
        <w:rPr>
          <w:rFonts w:ascii="Times New Roman" w:eastAsia="Times New Roman" w:hAnsi="Times New Roman" w:cs="Times New Roman"/>
        </w:rPr>
        <w:t xml:space="preserve"> Радика </w:t>
      </w:r>
      <w:r>
        <w:rPr>
          <w:rFonts w:ascii="Times New Roman" w:eastAsia="Times New Roman" w:hAnsi="Times New Roman" w:cs="Times New Roman"/>
        </w:rPr>
        <w:t>Раифовича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ранее привлекавшийся по ч.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РФ, достоверно зная о том, что в отношении него установлен административный надзор, а также что он имеет ограничение, возложенное на него Сургутским городским судом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административное ограничение в виде: запрета пребывания вне жилого помещения, являющегося местом жительства, в период времени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.00 час. до 06.00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ежедневно,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однако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нут отсутствовал по месту жительства по адресу: </w:t>
      </w:r>
      <w:r>
        <w:rPr>
          <w:rStyle w:val="cat-UserDefinedgrp-27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чем нарушил ограничение, возложенное на него судом</w:t>
      </w:r>
      <w:r>
        <w:rPr>
          <w:rFonts w:ascii="Times New Roman" w:eastAsia="Times New Roman" w:hAnsi="Times New Roman" w:cs="Times New Roman"/>
          <w:sz w:val="25"/>
          <w:szCs w:val="25"/>
        </w:rPr>
        <w:t>, при отсутствии признаков преступления, предусмотренных ч.</w:t>
      </w:r>
      <w:r>
        <w:rPr>
          <w:rFonts w:ascii="Times New Roman" w:eastAsia="Times New Roman" w:hAnsi="Times New Roman" w:cs="Times New Roman"/>
          <w:sz w:val="25"/>
          <w:szCs w:val="25"/>
        </w:rPr>
        <w:t>1 ст. 314.1 УК РФ, ч.2 ст. 314.1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УК РФ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судебном заседании ходатайств не заявлял, вину в совершении правонарушения признал.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 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представленными административным органом </w:t>
      </w:r>
      <w:r>
        <w:rPr>
          <w:rFonts w:ascii="Times New Roman" w:eastAsia="Times New Roman" w:hAnsi="Times New Roman" w:cs="Times New Roman"/>
          <w:sz w:val="25"/>
          <w:szCs w:val="25"/>
        </w:rPr>
        <w:t>доказательствами: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385962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ранее привлекавшийся по ч.1 ст. 19.24 КоАП РФ, достоверно зная о том, что в отношении него установлен административный надзор,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также что он имеет ограничение, возложенное на него Сургутским городским судом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.2023 установлено административное ограничение в виде: запрета пребывания вне жилого помещения, являющегося местом жительства, в период времени с 21.00 час. до 06.00 час.</w:t>
      </w:r>
      <w:r>
        <w:rPr>
          <w:rFonts w:ascii="Times New Roman" w:eastAsia="Times New Roman" w:hAnsi="Times New Roman" w:cs="Times New Roman"/>
          <w:sz w:val="25"/>
          <w:szCs w:val="25"/>
        </w:rPr>
        <w:t>, ежедневно, однако 1</w:t>
      </w:r>
      <w:r>
        <w:rPr>
          <w:rFonts w:ascii="Times New Roman" w:eastAsia="Times New Roman" w:hAnsi="Times New Roman" w:cs="Times New Roman"/>
          <w:sz w:val="25"/>
          <w:szCs w:val="25"/>
        </w:rPr>
        <w:t>3.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часа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отсутствовал по месту жительства по адресу: </w:t>
      </w:r>
      <w:r>
        <w:rPr>
          <w:rStyle w:val="cat-UserDefinedgrp-27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ограничение, возложенное на него судом, при отсутствии признаков преступления, предусмотренных ч.1 ст. 314.1 УК РФ, ч.2 ст. 314.1 УК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рапорта сотрудников полиции, в которых изложены обстоятельства административного правонарушения;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акт посещения поднадзорного лица по месту жительства или пребывания от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 </w:t>
      </w:r>
      <w:r>
        <w:rPr>
          <w:rStyle w:val="cat-UserDefinedgrp-28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решения Сургутского городского суда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графика прибытия поднадзорного лица на регистрацию;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регистрационного листа поднадзорного лица;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предупреждения;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2.202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на 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имеется состав административного правонарушения, предусмотренного ч. 3 ст. 19.24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предусмотренных статьей 4.2 КоАП РФ судом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относится к кругу лиц, указанных в ч. ст.3.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совершенному правонарушению, суд назначает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, поскольку он ранее привлекался к административной ответственности, должных выводов для себя не сделал,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29.9, 29.10, 31.5 КоАП РФ,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Шайхутдинова</w:t>
      </w:r>
      <w:r>
        <w:rPr>
          <w:rFonts w:ascii="Times New Roman" w:eastAsia="Times New Roman" w:hAnsi="Times New Roman" w:cs="Times New Roman"/>
        </w:rPr>
        <w:t xml:space="preserve"> Радика </w:t>
      </w:r>
      <w:r>
        <w:rPr>
          <w:rFonts w:ascii="Times New Roman" w:eastAsia="Times New Roman" w:hAnsi="Times New Roman" w:cs="Times New Roman"/>
        </w:rPr>
        <w:t>Раифовича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пятнадцать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Срок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>ого ареста исчислять с момента вынесения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то есть с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</w:t>
      </w:r>
      <w:r>
        <w:rPr>
          <w:rFonts w:ascii="Times New Roman" w:eastAsia="Times New Roman" w:hAnsi="Times New Roman" w:cs="Times New Roman"/>
          <w:sz w:val="25"/>
          <w:szCs w:val="25"/>
        </w:rPr>
        <w:t>22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Т.И. Зиннурова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КОПИЯ ВЕРНА «</w:t>
      </w:r>
      <w:r>
        <w:rPr>
          <w:rFonts w:ascii="Times New Roman" w:eastAsia="Times New Roman" w:hAnsi="Times New Roman" w:cs="Times New Roman"/>
          <w:sz w:val="23"/>
          <w:szCs w:val="23"/>
        </w:rPr>
        <w:t>22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r>
        <w:rPr>
          <w:rFonts w:ascii="Times New Roman" w:eastAsia="Times New Roman" w:hAnsi="Times New Roman" w:cs="Times New Roman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sz w:val="23"/>
          <w:szCs w:val="23"/>
        </w:rPr>
        <w:t>нваря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№5 Сургутского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ХМАО-Югры ______________________ Т.И. Зиннурова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z w:val="23"/>
          <w:szCs w:val="23"/>
        </w:rPr>
        <w:t>/2605/202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